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95" w:rsidRDefault="00AC4D95" w:rsidP="00324416">
      <w:pPr>
        <w:jc w:val="right"/>
        <w:rPr>
          <w:rFonts w:ascii="Arial" w:hAnsi="Arial" w:cs="Arial"/>
        </w:rPr>
      </w:pPr>
      <w:bookmarkStart w:id="0" w:name="_GoBack"/>
      <w:bookmarkEnd w:id="0"/>
      <w:r>
        <w:rPr>
          <w:rFonts w:ascii="Arial" w:hAnsi="Arial" w:cs="Arial"/>
        </w:rPr>
        <w:t xml:space="preserve">                                                                  Buenos Aires, </w:t>
      </w:r>
      <w:r w:rsidR="00324416">
        <w:rPr>
          <w:rFonts w:ascii="Arial" w:hAnsi="Arial" w:cs="Arial"/>
        </w:rPr>
        <w:t>31 de octubre de 2018</w:t>
      </w:r>
    </w:p>
    <w:p w:rsidR="00AC4D95" w:rsidRDefault="00AC4D95" w:rsidP="00AC4D95">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C4D95" w:rsidRDefault="00AC4D95" w:rsidP="00AC4D95">
      <w:pPr>
        <w:jc w:val="both"/>
        <w:rPr>
          <w:rFonts w:ascii="Arial" w:hAnsi="Arial" w:cs="Arial"/>
        </w:rPr>
      </w:pPr>
      <w:r>
        <w:rPr>
          <w:rFonts w:ascii="Arial" w:hAnsi="Arial" w:cs="Arial"/>
        </w:rPr>
        <w:t xml:space="preserve">          VISTO, la Resolución (CS) Nº </w:t>
      </w:r>
      <w:r w:rsidR="00DD53EC">
        <w:rPr>
          <w:rFonts w:ascii="Arial" w:hAnsi="Arial" w:cs="Arial"/>
        </w:rPr>
        <w:t>763</w:t>
      </w:r>
      <w:r>
        <w:rPr>
          <w:rFonts w:ascii="Arial" w:hAnsi="Arial" w:cs="Arial"/>
        </w:rPr>
        <w:t>/1</w:t>
      </w:r>
      <w:r w:rsidR="00DD53EC">
        <w:rPr>
          <w:rFonts w:ascii="Arial" w:hAnsi="Arial" w:cs="Arial"/>
        </w:rPr>
        <w:t>8</w:t>
      </w:r>
      <w:r>
        <w:rPr>
          <w:rFonts w:ascii="Arial" w:hAnsi="Arial" w:cs="Arial"/>
        </w:rPr>
        <w:t>, mediante la cual se llama a concurso para la presentación de solicitudes de subsidios a fin de financiar estadías de corta duración en el exterior a investigadores en formación de esta Universidad.</w:t>
      </w:r>
    </w:p>
    <w:p w:rsidR="00AC4D95" w:rsidRDefault="00AC4D95" w:rsidP="00AC4D95">
      <w:pPr>
        <w:jc w:val="both"/>
        <w:rPr>
          <w:rFonts w:ascii="Arial" w:hAnsi="Arial" w:cs="Arial"/>
        </w:rPr>
      </w:pPr>
      <w:r>
        <w:rPr>
          <w:rFonts w:ascii="Arial" w:hAnsi="Arial" w:cs="Arial"/>
        </w:rPr>
        <w:tab/>
      </w:r>
      <w:r>
        <w:rPr>
          <w:rFonts w:ascii="Arial" w:hAnsi="Arial" w:cs="Arial"/>
        </w:rPr>
        <w:tab/>
      </w:r>
    </w:p>
    <w:p w:rsidR="00AC4D95" w:rsidRDefault="00AC4D95" w:rsidP="00AC4D95">
      <w:pPr>
        <w:jc w:val="both"/>
        <w:rPr>
          <w:rFonts w:ascii="Arial" w:hAnsi="Arial" w:cs="Arial"/>
        </w:rPr>
      </w:pPr>
      <w:r>
        <w:rPr>
          <w:rFonts w:ascii="Arial" w:hAnsi="Arial" w:cs="Arial"/>
        </w:rPr>
        <w:t xml:space="preserve">          La Resolución (CS) Nº 1793/10 por la cual se modifica el régimen de subsidios para proyectos de investigación y desarrollo en el ámbito de la Universidad de Buenos Aires, y</w:t>
      </w:r>
    </w:p>
    <w:p w:rsidR="00AC4D95" w:rsidRDefault="00AC4D95" w:rsidP="00AC4D95">
      <w:pPr>
        <w:jc w:val="both"/>
        <w:rPr>
          <w:rFonts w:ascii="Arial" w:hAnsi="Arial" w:cs="Arial"/>
        </w:rPr>
      </w:pPr>
      <w:r>
        <w:rPr>
          <w:rFonts w:ascii="Arial" w:hAnsi="Arial" w:cs="Arial"/>
        </w:rPr>
        <w:tab/>
      </w:r>
      <w:r>
        <w:rPr>
          <w:rFonts w:ascii="Arial" w:hAnsi="Arial" w:cs="Arial"/>
        </w:rPr>
        <w:tab/>
      </w:r>
      <w:r>
        <w:rPr>
          <w:rFonts w:ascii="Arial" w:hAnsi="Arial" w:cs="Arial"/>
        </w:rPr>
        <w:tab/>
      </w:r>
    </w:p>
    <w:p w:rsidR="00AC4D95" w:rsidRDefault="00AC4D95" w:rsidP="00AC4D95">
      <w:pPr>
        <w:jc w:val="both"/>
        <w:rPr>
          <w:rFonts w:ascii="Arial" w:hAnsi="Arial" w:cs="Arial"/>
        </w:rPr>
      </w:pPr>
      <w:r>
        <w:rPr>
          <w:rFonts w:ascii="Arial" w:hAnsi="Arial" w:cs="Arial"/>
        </w:rPr>
        <w:t xml:space="preserve">          CONSIDERANDO</w:t>
      </w:r>
    </w:p>
    <w:p w:rsidR="00AC4D95" w:rsidRDefault="00AC4D95" w:rsidP="00AC4D95">
      <w:pPr>
        <w:jc w:val="both"/>
        <w:rPr>
          <w:rFonts w:ascii="Arial" w:hAnsi="Arial" w:cs="Arial"/>
        </w:rPr>
      </w:pPr>
    </w:p>
    <w:p w:rsidR="00AC4D95" w:rsidRDefault="00AC4D95" w:rsidP="00AC4D95">
      <w:pPr>
        <w:jc w:val="both"/>
        <w:rPr>
          <w:rFonts w:ascii="Arial" w:hAnsi="Arial" w:cs="Arial"/>
        </w:rPr>
      </w:pPr>
      <w:r>
        <w:rPr>
          <w:rFonts w:ascii="Arial" w:hAnsi="Arial" w:cs="Arial"/>
        </w:rPr>
        <w:t xml:space="preserve">          Que los proyectos de investigación en ciencia y tecnología constituye un instrumento fundamental para la formación académica y científica de recursos humanos así como también para estimular la innovación tecnológica.</w:t>
      </w:r>
    </w:p>
    <w:p w:rsidR="00AC4D95" w:rsidRDefault="00AC4D95" w:rsidP="00AC4D95">
      <w:pPr>
        <w:jc w:val="both"/>
        <w:rPr>
          <w:rFonts w:ascii="Arial" w:hAnsi="Arial" w:cs="Arial"/>
        </w:rPr>
      </w:pPr>
    </w:p>
    <w:p w:rsidR="00AC4D95" w:rsidRDefault="00AC4D95" w:rsidP="00AC4D95">
      <w:pPr>
        <w:jc w:val="both"/>
        <w:rPr>
          <w:rFonts w:ascii="Arial" w:hAnsi="Arial" w:cs="Arial"/>
        </w:rPr>
      </w:pPr>
      <w:r>
        <w:rPr>
          <w:rFonts w:ascii="Arial" w:hAnsi="Arial" w:cs="Arial"/>
        </w:rPr>
        <w:tab/>
      </w:r>
      <w:r w:rsidRPr="000A256A">
        <w:rPr>
          <w:rFonts w:ascii="Arial" w:hAnsi="Arial" w:cs="Arial"/>
        </w:rPr>
        <w:t>Que es importante complementar la formación de</w:t>
      </w:r>
      <w:r>
        <w:rPr>
          <w:rFonts w:ascii="Arial" w:hAnsi="Arial" w:cs="Arial"/>
        </w:rPr>
        <w:t xml:space="preserve"> </w:t>
      </w:r>
      <w:r w:rsidRPr="000A256A">
        <w:rPr>
          <w:rFonts w:ascii="Arial" w:hAnsi="Arial" w:cs="Arial"/>
        </w:rPr>
        <w:t>investigadores en formación a través de la financiación de estadías de corta duración en universidades y</w:t>
      </w:r>
      <w:r>
        <w:rPr>
          <w:rFonts w:ascii="Arial" w:hAnsi="Arial" w:cs="Arial"/>
        </w:rPr>
        <w:t>/o</w:t>
      </w:r>
      <w:r w:rsidRPr="000A256A">
        <w:rPr>
          <w:rFonts w:ascii="Arial" w:hAnsi="Arial" w:cs="Arial"/>
        </w:rPr>
        <w:t xml:space="preserve"> centros de investigación del exterior potenciando sus estudios y generando a la vez internacional</w:t>
      </w:r>
      <w:r>
        <w:rPr>
          <w:rFonts w:ascii="Arial" w:hAnsi="Arial" w:cs="Arial"/>
        </w:rPr>
        <w:t>ización de su actuación futura.</w:t>
      </w:r>
    </w:p>
    <w:p w:rsidR="00AC4D95" w:rsidRDefault="00AC4D95" w:rsidP="00AC4D95">
      <w:pPr>
        <w:jc w:val="both"/>
        <w:rPr>
          <w:rFonts w:ascii="Arial" w:hAnsi="Arial" w:cs="Arial"/>
        </w:rPr>
      </w:pPr>
    </w:p>
    <w:p w:rsidR="00AC4D95" w:rsidRDefault="00AC4D95" w:rsidP="00AC4D95">
      <w:pPr>
        <w:jc w:val="both"/>
        <w:rPr>
          <w:rFonts w:ascii="Arial" w:hAnsi="Arial" w:cs="Arial"/>
        </w:rPr>
      </w:pPr>
      <w:r>
        <w:rPr>
          <w:rFonts w:ascii="Arial" w:hAnsi="Arial" w:cs="Arial"/>
        </w:rPr>
        <w:t xml:space="preserve">          </w:t>
      </w:r>
      <w:r w:rsidRPr="00CD27C4">
        <w:rPr>
          <w:rFonts w:ascii="Arial" w:hAnsi="Arial" w:cs="Arial"/>
        </w:rPr>
        <w:t>La importancia prioritaria asignada por esta Universidad al programa de formación de recursos humanos altamente calificados para el desarrollo de actividades científico tecnológicas.</w:t>
      </w:r>
    </w:p>
    <w:p w:rsidR="00AC4D95" w:rsidRDefault="00AC4D95" w:rsidP="00AC4D95">
      <w:pPr>
        <w:jc w:val="both"/>
        <w:rPr>
          <w:rFonts w:ascii="Arial" w:hAnsi="Arial" w:cs="Arial"/>
        </w:rPr>
      </w:pPr>
    </w:p>
    <w:p w:rsidR="00AC4D95" w:rsidRPr="00CD27C4" w:rsidRDefault="00AC4D95" w:rsidP="00AC4D95">
      <w:pPr>
        <w:jc w:val="both"/>
        <w:rPr>
          <w:rFonts w:ascii="Arial" w:hAnsi="Arial" w:cs="Arial"/>
        </w:rPr>
      </w:pPr>
      <w:r>
        <w:rPr>
          <w:rFonts w:ascii="Arial" w:hAnsi="Arial" w:cs="Arial"/>
        </w:rPr>
        <w:t xml:space="preserve">          Que se recibieron </w:t>
      </w:r>
      <w:r w:rsidR="00DD53EC">
        <w:rPr>
          <w:rFonts w:ascii="Arial" w:hAnsi="Arial" w:cs="Arial"/>
        </w:rPr>
        <w:t>SESENTA Y OCHO</w:t>
      </w:r>
      <w:r>
        <w:rPr>
          <w:rFonts w:ascii="Arial" w:hAnsi="Arial" w:cs="Arial"/>
        </w:rPr>
        <w:t xml:space="preserve"> (</w:t>
      </w:r>
      <w:r w:rsidR="00DD53EC">
        <w:rPr>
          <w:rFonts w:ascii="Arial" w:hAnsi="Arial" w:cs="Arial"/>
        </w:rPr>
        <w:t>68</w:t>
      </w:r>
      <w:r>
        <w:rPr>
          <w:rFonts w:ascii="Arial" w:hAnsi="Arial" w:cs="Arial"/>
        </w:rPr>
        <w:t>) postulaciones.</w:t>
      </w:r>
    </w:p>
    <w:p w:rsidR="00AC4D95" w:rsidRDefault="00AC4D95" w:rsidP="00AC4D95">
      <w:pPr>
        <w:jc w:val="both"/>
        <w:rPr>
          <w:rFonts w:ascii="Arial" w:hAnsi="Arial" w:cs="Arial"/>
        </w:rPr>
      </w:pPr>
    </w:p>
    <w:p w:rsidR="00AC4D95" w:rsidRDefault="00AC4D95" w:rsidP="00AC4D95">
      <w:pPr>
        <w:jc w:val="both"/>
        <w:rPr>
          <w:rFonts w:ascii="Arial" w:hAnsi="Arial" w:cs="Arial"/>
        </w:rPr>
      </w:pPr>
      <w:r>
        <w:rPr>
          <w:rFonts w:ascii="Arial" w:hAnsi="Arial" w:cs="Arial"/>
        </w:rPr>
        <w:t xml:space="preserve">          </w:t>
      </w:r>
      <w:r w:rsidRPr="00716EE8">
        <w:rPr>
          <w:rFonts w:ascii="Arial" w:hAnsi="Arial" w:cs="Arial"/>
        </w:rPr>
        <w:t xml:space="preserve">Que </w:t>
      </w:r>
      <w:r>
        <w:rPr>
          <w:rFonts w:ascii="Arial" w:hAnsi="Arial" w:cs="Arial"/>
        </w:rPr>
        <w:t>la Comisión Ad-hoc designada a tal fin, ha finalizado e</w:t>
      </w:r>
      <w:r w:rsidRPr="00716EE8">
        <w:rPr>
          <w:rFonts w:ascii="Arial" w:hAnsi="Arial" w:cs="Arial"/>
        </w:rPr>
        <w:t>l proceso de evaluación de los antecedentes de los postulantes</w:t>
      </w:r>
      <w:r>
        <w:rPr>
          <w:rFonts w:ascii="Arial" w:hAnsi="Arial" w:cs="Arial"/>
        </w:rPr>
        <w:t>.</w:t>
      </w:r>
    </w:p>
    <w:p w:rsidR="00AC4D95" w:rsidRDefault="00AC4D95" w:rsidP="00AC4D95">
      <w:pPr>
        <w:jc w:val="both"/>
        <w:rPr>
          <w:rFonts w:ascii="Arial" w:hAnsi="Arial" w:cs="Arial"/>
        </w:rPr>
      </w:pPr>
      <w:r w:rsidRPr="00716EE8">
        <w:rPr>
          <w:rFonts w:ascii="Arial" w:hAnsi="Arial" w:cs="Arial"/>
        </w:rPr>
        <w:t xml:space="preserve"> </w:t>
      </w:r>
    </w:p>
    <w:p w:rsidR="00AC4D95" w:rsidRDefault="00AC4D95" w:rsidP="00AC4D95">
      <w:pPr>
        <w:pStyle w:val="ParrafoNormal"/>
        <w:spacing w:after="0"/>
        <w:rPr>
          <w:rFonts w:cs="Arial"/>
          <w:sz w:val="24"/>
          <w:szCs w:val="24"/>
        </w:rPr>
      </w:pPr>
      <w:r>
        <w:rPr>
          <w:rFonts w:cs="Arial"/>
          <w:sz w:val="24"/>
          <w:szCs w:val="24"/>
        </w:rPr>
        <w:t xml:space="preserve">          Que de la evaluación realizada surgen </w:t>
      </w:r>
      <w:r w:rsidR="00DD53EC" w:rsidRPr="00DD53EC">
        <w:rPr>
          <w:rFonts w:cs="Arial"/>
          <w:sz w:val="24"/>
          <w:szCs w:val="24"/>
        </w:rPr>
        <w:t xml:space="preserve">SESENTA Y </w:t>
      </w:r>
      <w:r w:rsidR="00962F9A">
        <w:rPr>
          <w:rFonts w:cs="Arial"/>
          <w:sz w:val="24"/>
          <w:szCs w:val="24"/>
        </w:rPr>
        <w:t>SIETA</w:t>
      </w:r>
      <w:r w:rsidR="00DD53EC">
        <w:rPr>
          <w:rFonts w:cs="Arial"/>
        </w:rPr>
        <w:t xml:space="preserve"> </w:t>
      </w:r>
      <w:r>
        <w:rPr>
          <w:rFonts w:cs="Arial"/>
          <w:sz w:val="24"/>
          <w:szCs w:val="24"/>
        </w:rPr>
        <w:t>(</w:t>
      </w:r>
      <w:r w:rsidR="00DD53EC">
        <w:rPr>
          <w:rFonts w:cs="Arial"/>
          <w:sz w:val="24"/>
          <w:szCs w:val="24"/>
        </w:rPr>
        <w:t>6</w:t>
      </w:r>
      <w:r w:rsidR="00962F9A">
        <w:rPr>
          <w:rFonts w:cs="Arial"/>
          <w:sz w:val="24"/>
          <w:szCs w:val="24"/>
        </w:rPr>
        <w:t>7</w:t>
      </w:r>
      <w:r>
        <w:rPr>
          <w:rFonts w:cs="Arial"/>
          <w:sz w:val="24"/>
          <w:szCs w:val="24"/>
        </w:rPr>
        <w:t>) postulaciones con méritos suficientes para recomendar el otorgamiento del subsidio.</w:t>
      </w:r>
    </w:p>
    <w:p w:rsidR="00AC4D95" w:rsidRDefault="00AC4D95" w:rsidP="00AC4D95">
      <w:pPr>
        <w:jc w:val="both"/>
        <w:rPr>
          <w:rFonts w:ascii="Arial" w:hAnsi="Arial" w:cs="Arial"/>
        </w:rPr>
      </w:pPr>
      <w:r>
        <w:rPr>
          <w:rFonts w:ascii="Arial" w:hAnsi="Arial" w:cs="Arial"/>
        </w:rPr>
        <w:t xml:space="preserve">                  </w:t>
      </w:r>
    </w:p>
    <w:p w:rsidR="00AC4D95" w:rsidRDefault="00AC4D95" w:rsidP="00AC4D95">
      <w:pPr>
        <w:jc w:val="both"/>
        <w:rPr>
          <w:rFonts w:ascii="Arial" w:hAnsi="Arial" w:cs="Arial"/>
        </w:rPr>
      </w:pPr>
      <w:r>
        <w:rPr>
          <w:rFonts w:ascii="Arial" w:hAnsi="Arial" w:cs="Arial"/>
        </w:rPr>
        <w:t xml:space="preserve">          Que para la asignación del financiamiento se ha tenido en cuenta en cada caso el monto máximo establecido en la Resolución de convocatoria así como también el presupuesto total solicitado por el postulante.</w:t>
      </w:r>
    </w:p>
    <w:p w:rsidR="00AC4D95" w:rsidRDefault="00AC4D95" w:rsidP="00AC4D95">
      <w:pPr>
        <w:jc w:val="both"/>
        <w:rPr>
          <w:rFonts w:ascii="Arial" w:hAnsi="Arial" w:cs="Arial"/>
        </w:rPr>
      </w:pPr>
      <w:r>
        <w:rPr>
          <w:rFonts w:ascii="Arial" w:hAnsi="Arial" w:cs="Arial"/>
        </w:rPr>
        <w:t xml:space="preserve">          </w:t>
      </w:r>
    </w:p>
    <w:p w:rsidR="00AC4D95" w:rsidRDefault="00AC4D95" w:rsidP="00AC4D95">
      <w:pPr>
        <w:jc w:val="both"/>
        <w:rPr>
          <w:rFonts w:ascii="Arial" w:hAnsi="Arial" w:cs="Arial"/>
        </w:rPr>
      </w:pPr>
      <w:r>
        <w:rPr>
          <w:rFonts w:ascii="Arial" w:hAnsi="Arial" w:cs="Arial"/>
        </w:rPr>
        <w:t xml:space="preserve">          La imputación preventiva que obra a fojas </w:t>
      </w:r>
      <w:r w:rsidR="00962F9A">
        <w:rPr>
          <w:rFonts w:ascii="Arial" w:hAnsi="Arial" w:cs="Arial"/>
        </w:rPr>
        <w:t>24</w:t>
      </w:r>
      <w:r w:rsidRPr="00FB6E79">
        <w:rPr>
          <w:rFonts w:ascii="Arial" w:hAnsi="Arial" w:cs="Arial"/>
        </w:rPr>
        <w:t>.</w:t>
      </w:r>
    </w:p>
    <w:p w:rsidR="00AC4D95" w:rsidRDefault="00AC4D95" w:rsidP="00AC4D95">
      <w:pPr>
        <w:jc w:val="both"/>
        <w:rPr>
          <w:rFonts w:ascii="Arial" w:hAnsi="Arial" w:cs="Arial"/>
        </w:rPr>
      </w:pPr>
    </w:p>
    <w:p w:rsidR="00AC4D95" w:rsidRDefault="00AC4D95" w:rsidP="00AC4D95">
      <w:pPr>
        <w:jc w:val="both"/>
        <w:rPr>
          <w:rFonts w:ascii="Arial" w:hAnsi="Arial" w:cs="Arial"/>
        </w:rPr>
      </w:pPr>
      <w:r>
        <w:rPr>
          <w:rFonts w:ascii="Arial" w:hAnsi="Arial" w:cs="Arial"/>
        </w:rPr>
        <w:t xml:space="preserve">          </w:t>
      </w:r>
      <w:r w:rsidR="00324416">
        <w:rPr>
          <w:rFonts w:ascii="Arial" w:hAnsi="Arial" w:cs="Arial"/>
        </w:rPr>
        <w:t xml:space="preserve">Lo aconsejado por la </w:t>
      </w:r>
      <w:r>
        <w:rPr>
          <w:rFonts w:ascii="Arial" w:hAnsi="Arial" w:cs="Arial"/>
        </w:rPr>
        <w:t>Comisión de Investi</w:t>
      </w:r>
      <w:r w:rsidR="00324416">
        <w:rPr>
          <w:rFonts w:ascii="Arial" w:hAnsi="Arial" w:cs="Arial"/>
        </w:rPr>
        <w:t>gación Científica y Tecnológica</w:t>
      </w:r>
      <w:r>
        <w:rPr>
          <w:rFonts w:ascii="Arial" w:hAnsi="Arial" w:cs="Arial"/>
        </w:rPr>
        <w:t>.</w:t>
      </w:r>
    </w:p>
    <w:p w:rsidR="00AC4D95" w:rsidRDefault="00AC4D95" w:rsidP="00AC4D95">
      <w:pPr>
        <w:jc w:val="both"/>
        <w:rPr>
          <w:rFonts w:ascii="Arial" w:hAnsi="Arial" w:cs="Arial"/>
        </w:rPr>
      </w:pPr>
    </w:p>
    <w:p w:rsidR="00AC4D95" w:rsidRDefault="00AC4D95" w:rsidP="00AC4D95">
      <w:pPr>
        <w:jc w:val="both"/>
        <w:rPr>
          <w:rFonts w:ascii="Arial" w:hAnsi="Arial" w:cs="Arial"/>
        </w:rPr>
      </w:pPr>
      <w:r>
        <w:rPr>
          <w:rFonts w:ascii="Arial" w:hAnsi="Arial" w:cs="Arial"/>
        </w:rPr>
        <w:t xml:space="preserve">          </w:t>
      </w:r>
      <w:r w:rsidRPr="0009124B">
        <w:rPr>
          <w:rFonts w:ascii="Arial" w:hAnsi="Arial" w:cs="Arial"/>
        </w:rPr>
        <w:t>Por ello, y en uso de sus atribuciones</w:t>
      </w:r>
    </w:p>
    <w:p w:rsidR="00AC4D95" w:rsidRDefault="00AC4D95" w:rsidP="00AC4D95">
      <w:pPr>
        <w:rPr>
          <w:rFonts w:ascii="Arial" w:hAnsi="Arial" w:cs="Arial"/>
        </w:rPr>
      </w:pPr>
    </w:p>
    <w:p w:rsidR="00AC4D95" w:rsidRDefault="00AC4D95" w:rsidP="00AC4D95">
      <w:pPr>
        <w:jc w:val="center"/>
        <w:rPr>
          <w:rFonts w:ascii="Arial" w:hAnsi="Arial" w:cs="Arial"/>
        </w:rPr>
      </w:pPr>
      <w:r>
        <w:rPr>
          <w:rFonts w:ascii="Arial" w:hAnsi="Arial" w:cs="Arial"/>
        </w:rPr>
        <w:t xml:space="preserve">      EL CONSEJO SUPERIOR DE LA UNIVERSIDA DE BUENOS AIRES</w:t>
      </w:r>
    </w:p>
    <w:p w:rsidR="00AC4D95" w:rsidRDefault="00AC4D95" w:rsidP="00AC4D95">
      <w:pPr>
        <w:jc w:val="center"/>
        <w:rPr>
          <w:rFonts w:ascii="Arial" w:hAnsi="Arial" w:cs="Arial"/>
        </w:rPr>
      </w:pPr>
      <w:r>
        <w:rPr>
          <w:rFonts w:ascii="Arial" w:hAnsi="Arial" w:cs="Arial"/>
        </w:rPr>
        <w:t>RESUELVE:</w:t>
      </w:r>
    </w:p>
    <w:p w:rsidR="00AC4D95" w:rsidRDefault="00AC4D95" w:rsidP="00AC4D95">
      <w:pPr>
        <w:jc w:val="both"/>
        <w:rPr>
          <w:rFonts w:ascii="Arial" w:hAnsi="Arial" w:cs="Arial"/>
        </w:rPr>
      </w:pPr>
    </w:p>
    <w:p w:rsidR="00AC4D95" w:rsidRDefault="00AC4D95" w:rsidP="00AC4D95">
      <w:pPr>
        <w:jc w:val="both"/>
        <w:rPr>
          <w:rFonts w:ascii="Arial" w:hAnsi="Arial" w:cs="Arial"/>
        </w:rPr>
      </w:pPr>
      <w:r w:rsidRPr="00E27D17">
        <w:rPr>
          <w:rFonts w:ascii="Arial" w:hAnsi="Arial" w:cs="Arial"/>
        </w:rPr>
        <w:t>ARTÍCULO</w:t>
      </w:r>
      <w:r>
        <w:rPr>
          <w:rFonts w:ascii="Arial" w:hAnsi="Arial" w:cs="Arial"/>
        </w:rPr>
        <w:t xml:space="preserve"> 1º.- </w:t>
      </w:r>
      <w:r w:rsidRPr="0074735C">
        <w:rPr>
          <w:rFonts w:ascii="Arial" w:hAnsi="Arial" w:cs="Arial"/>
        </w:rPr>
        <w:t xml:space="preserve">Adjudicar </w:t>
      </w:r>
      <w:r>
        <w:rPr>
          <w:rFonts w:ascii="Arial" w:hAnsi="Arial" w:cs="Arial"/>
        </w:rPr>
        <w:t xml:space="preserve">los subsidios de estadías a los investigadores en formación </w:t>
      </w:r>
      <w:r w:rsidRPr="0074735C">
        <w:rPr>
          <w:rFonts w:ascii="Arial" w:hAnsi="Arial" w:cs="Arial"/>
        </w:rPr>
        <w:t>conforme con lo establecido en el Anexo I de la presente Resolución</w:t>
      </w:r>
      <w:r>
        <w:rPr>
          <w:rFonts w:ascii="Arial" w:hAnsi="Arial" w:cs="Arial"/>
          <w:sz w:val="30"/>
          <w:szCs w:val="30"/>
        </w:rPr>
        <w:t>,</w:t>
      </w:r>
      <w:r w:rsidRPr="0074735C">
        <w:rPr>
          <w:rFonts w:ascii="Arial" w:hAnsi="Arial" w:cs="Arial"/>
        </w:rPr>
        <w:t xml:space="preserve"> </w:t>
      </w:r>
      <w:r>
        <w:rPr>
          <w:rFonts w:ascii="Arial" w:hAnsi="Arial" w:cs="Arial"/>
        </w:rPr>
        <w:t xml:space="preserve">por el </w:t>
      </w:r>
      <w:r>
        <w:rPr>
          <w:rFonts w:ascii="Arial" w:hAnsi="Arial" w:cs="Arial"/>
        </w:rPr>
        <w:lastRenderedPageBreak/>
        <w:t>monto que en cada caso se indica y que corresponden al financiamiento total de la estadía.</w:t>
      </w:r>
    </w:p>
    <w:p w:rsidR="00AC4D95" w:rsidRDefault="00AC4D95" w:rsidP="00AC4D9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C4D95" w:rsidRDefault="00AC4D95" w:rsidP="00AC4D95">
      <w:pPr>
        <w:jc w:val="both"/>
        <w:rPr>
          <w:rFonts w:ascii="Arial" w:hAnsi="Arial" w:cs="Arial"/>
        </w:rPr>
      </w:pPr>
      <w:r w:rsidRPr="00E27D17">
        <w:rPr>
          <w:rFonts w:ascii="Arial" w:hAnsi="Arial" w:cs="Arial"/>
        </w:rPr>
        <w:t>ARTÍCULO</w:t>
      </w:r>
      <w:r>
        <w:rPr>
          <w:rFonts w:ascii="Arial" w:hAnsi="Arial" w:cs="Arial"/>
        </w:rPr>
        <w:t xml:space="preserve"> </w:t>
      </w:r>
      <w:r w:rsidR="00DD53EC">
        <w:rPr>
          <w:rFonts w:ascii="Arial" w:hAnsi="Arial" w:cs="Arial"/>
        </w:rPr>
        <w:t>2</w:t>
      </w:r>
      <w:r>
        <w:rPr>
          <w:rFonts w:ascii="Arial" w:hAnsi="Arial" w:cs="Arial"/>
        </w:rPr>
        <w:t>º.- Los gastos que demande la presente Resolución serán atendidos con imputación a la Fuente de Financiamiento 11 –Tesoro Nacional- Administración Central- Programas Comunes al Conjunto de las Unidades- Gestión de la Investigación Científica y Tecnológica- Subsidios para la Investigación del ejercicio 201</w:t>
      </w:r>
      <w:r w:rsidR="00DD53EC">
        <w:rPr>
          <w:rFonts w:ascii="Arial" w:hAnsi="Arial" w:cs="Arial"/>
        </w:rPr>
        <w:t>8</w:t>
      </w:r>
      <w:r>
        <w:rPr>
          <w:rFonts w:ascii="Arial" w:hAnsi="Arial" w:cs="Arial"/>
        </w:rPr>
        <w:t xml:space="preserve"> y estarán supeditados a la disponibilidad de fondos.</w:t>
      </w:r>
    </w:p>
    <w:p w:rsidR="00AC4D95" w:rsidRDefault="00AC4D95" w:rsidP="00AC4D95">
      <w:pPr>
        <w:jc w:val="both"/>
        <w:rPr>
          <w:rFonts w:ascii="Arial" w:hAnsi="Arial" w:cs="Arial"/>
        </w:rPr>
      </w:pPr>
    </w:p>
    <w:p w:rsidR="00AC4D95" w:rsidRDefault="00AC4D95" w:rsidP="00AC4D95">
      <w:pPr>
        <w:jc w:val="both"/>
        <w:rPr>
          <w:rFonts w:ascii="Arial" w:hAnsi="Arial" w:cs="Arial"/>
        </w:rPr>
      </w:pPr>
      <w:r w:rsidRPr="00E27D17">
        <w:rPr>
          <w:rFonts w:ascii="Arial" w:hAnsi="Arial" w:cs="Arial"/>
        </w:rPr>
        <w:t>ARTÍCULO</w:t>
      </w:r>
      <w:r>
        <w:rPr>
          <w:rFonts w:ascii="Arial" w:hAnsi="Arial" w:cs="Arial"/>
        </w:rPr>
        <w:t xml:space="preserve"> </w:t>
      </w:r>
      <w:r w:rsidR="00DD53EC">
        <w:rPr>
          <w:rFonts w:ascii="Arial" w:hAnsi="Arial" w:cs="Arial"/>
        </w:rPr>
        <w:t>3</w:t>
      </w:r>
      <w:r>
        <w:rPr>
          <w:rFonts w:ascii="Arial" w:hAnsi="Arial" w:cs="Arial"/>
        </w:rPr>
        <w:t>º.- Regístrese, comuníquese, notifíquese a las Unidades Académicas intervinientes y por su intermedio a los interesados y pase a la Dirección General de Presupuesto y Finanzas a sus efectos.</w:t>
      </w:r>
    </w:p>
    <w:p w:rsidR="00642EF2" w:rsidRDefault="00642EF2" w:rsidP="00E66CD0">
      <w:pPr>
        <w:jc w:val="both"/>
        <w:rPr>
          <w:rFonts w:ascii="Arial" w:hAnsi="Arial" w:cs="Arial"/>
        </w:rPr>
      </w:pPr>
    </w:p>
    <w:p w:rsidR="00EC1DAE" w:rsidRDefault="00324416" w:rsidP="00E66CD0">
      <w:pPr>
        <w:jc w:val="both"/>
        <w:rPr>
          <w:rFonts w:ascii="Arial" w:hAnsi="Arial" w:cs="Arial"/>
        </w:rPr>
      </w:pPr>
      <w:r>
        <w:rPr>
          <w:rFonts w:ascii="Arial" w:hAnsi="Arial" w:cs="Arial"/>
        </w:rPr>
        <w:t>RESOLUCION Nº 1561</w:t>
      </w:r>
    </w:p>
    <w:sectPr w:rsidR="00EC1DAE" w:rsidSect="006546F6">
      <w:headerReference w:type="default" r:id="rId6"/>
      <w:pgSz w:w="11906" w:h="16838"/>
      <w:pgMar w:top="1418" w:right="567"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E9" w:rsidRDefault="008869E9" w:rsidP="008219D7">
      <w:r>
        <w:separator/>
      </w:r>
    </w:p>
  </w:endnote>
  <w:endnote w:type="continuationSeparator" w:id="0">
    <w:p w:rsidR="008869E9" w:rsidRDefault="008869E9" w:rsidP="008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E9" w:rsidRDefault="008869E9" w:rsidP="008219D7">
      <w:r>
        <w:separator/>
      </w:r>
    </w:p>
  </w:footnote>
  <w:footnote w:type="continuationSeparator" w:id="0">
    <w:p w:rsidR="008869E9" w:rsidRDefault="008869E9" w:rsidP="0082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D7" w:rsidRDefault="008219D7">
    <w:pPr>
      <w:pStyle w:val="Encabezado"/>
    </w:pPr>
    <w:r>
      <w:rPr>
        <w:noProof/>
        <w:lang w:val="es-AR" w:eastAsia="es-AR"/>
      </w:rPr>
      <w:drawing>
        <wp:anchor distT="0" distB="0" distL="114300" distR="114300" simplePos="0" relativeHeight="251658240" behindDoc="1" locked="0" layoutInCell="1" allowOverlap="1">
          <wp:simplePos x="0" y="0"/>
          <wp:positionH relativeFrom="page">
            <wp:posOffset>0</wp:posOffset>
          </wp:positionH>
          <wp:positionV relativeFrom="paragraph">
            <wp:posOffset>-450215</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14:sizeRelH relativeFrom="margin">
            <wp14:pctWidth>0</wp14:pctWidth>
          </wp14:sizeRelH>
          <wp14:sizeRelV relativeFrom="margin">
            <wp14:pctHeight>0</wp14:pctHeight>
          </wp14:sizeRelV>
        </wp:anchor>
      </w:drawing>
    </w:r>
  </w:p>
  <w:p w:rsidR="008219D7" w:rsidRPr="004E54E3" w:rsidRDefault="004E54E3" w:rsidP="004E54E3">
    <w:pPr>
      <w:pStyle w:val="Encabezado"/>
      <w:jc w:val="right"/>
      <w:rPr>
        <w:rFonts w:ascii="Arial" w:hAnsi="Arial" w:cs="Arial"/>
      </w:rPr>
    </w:pPr>
    <w:r w:rsidRPr="004E54E3">
      <w:rPr>
        <w:rFonts w:ascii="Arial" w:hAnsi="Arial" w:cs="Arial"/>
      </w:rPr>
      <w:t xml:space="preserve">EXP-UBA: </w:t>
    </w:r>
    <w:r w:rsidR="00DD53EC">
      <w:rPr>
        <w:rFonts w:ascii="Arial" w:hAnsi="Arial" w:cs="Arial"/>
      </w:rPr>
      <w:t>40</w:t>
    </w:r>
    <w:r w:rsidRPr="004E54E3">
      <w:rPr>
        <w:rFonts w:ascii="Arial" w:hAnsi="Arial" w:cs="Arial"/>
      </w:rPr>
      <w:t>.</w:t>
    </w:r>
    <w:r w:rsidR="00DD53EC">
      <w:rPr>
        <w:rFonts w:ascii="Arial" w:hAnsi="Arial" w:cs="Arial"/>
      </w:rPr>
      <w:t>844</w:t>
    </w:r>
    <w:r w:rsidRPr="004E54E3">
      <w:rPr>
        <w:rFonts w:ascii="Arial" w:hAnsi="Arial" w:cs="Arial"/>
      </w:rPr>
      <w:t>/201</w:t>
    </w:r>
    <w:r w:rsidR="00E66CD0">
      <w:rPr>
        <w:rFonts w:ascii="Arial" w:hAnsi="Arial" w:cs="Arial"/>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7"/>
    <w:rsid w:val="00023569"/>
    <w:rsid w:val="00057272"/>
    <w:rsid w:val="001C2852"/>
    <w:rsid w:val="00324416"/>
    <w:rsid w:val="00332D41"/>
    <w:rsid w:val="003E43D5"/>
    <w:rsid w:val="004E54E3"/>
    <w:rsid w:val="005216BE"/>
    <w:rsid w:val="00624FA8"/>
    <w:rsid w:val="00642EF2"/>
    <w:rsid w:val="006546F6"/>
    <w:rsid w:val="0066141A"/>
    <w:rsid w:val="006D23CA"/>
    <w:rsid w:val="006E5904"/>
    <w:rsid w:val="007145FE"/>
    <w:rsid w:val="007222FF"/>
    <w:rsid w:val="008219D7"/>
    <w:rsid w:val="008869E9"/>
    <w:rsid w:val="008F6227"/>
    <w:rsid w:val="00962F9A"/>
    <w:rsid w:val="00AB1B97"/>
    <w:rsid w:val="00AC4D95"/>
    <w:rsid w:val="00B64B8C"/>
    <w:rsid w:val="00BF053E"/>
    <w:rsid w:val="00CE3609"/>
    <w:rsid w:val="00D054FA"/>
    <w:rsid w:val="00D44459"/>
    <w:rsid w:val="00D828CD"/>
    <w:rsid w:val="00DD53EC"/>
    <w:rsid w:val="00DD6340"/>
    <w:rsid w:val="00DE23AA"/>
    <w:rsid w:val="00E66CD0"/>
    <w:rsid w:val="00EB2984"/>
    <w:rsid w:val="00EC1DAE"/>
    <w:rsid w:val="00EC416E"/>
    <w:rsid w:val="00FF4F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C33A2-17C6-43FF-B095-E4557651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9D7"/>
    <w:pPr>
      <w:tabs>
        <w:tab w:val="center" w:pos="4252"/>
        <w:tab w:val="right" w:pos="8504"/>
      </w:tabs>
    </w:pPr>
  </w:style>
  <w:style w:type="character" w:customStyle="1" w:styleId="EncabezadoCar">
    <w:name w:val="Encabezado Car"/>
    <w:basedOn w:val="Fuentedeprrafopredeter"/>
    <w:link w:val="Encabezado"/>
    <w:uiPriority w:val="99"/>
    <w:rsid w:val="008219D7"/>
  </w:style>
  <w:style w:type="paragraph" w:styleId="Piedepgina">
    <w:name w:val="footer"/>
    <w:basedOn w:val="Normal"/>
    <w:link w:val="PiedepginaCar"/>
    <w:uiPriority w:val="99"/>
    <w:unhideWhenUsed/>
    <w:rsid w:val="008219D7"/>
    <w:pPr>
      <w:tabs>
        <w:tab w:val="center" w:pos="4252"/>
        <w:tab w:val="right" w:pos="8504"/>
      </w:tabs>
    </w:pPr>
  </w:style>
  <w:style w:type="character" w:customStyle="1" w:styleId="PiedepginaCar">
    <w:name w:val="Pie de página Car"/>
    <w:basedOn w:val="Fuentedeprrafopredeter"/>
    <w:link w:val="Piedepgina"/>
    <w:uiPriority w:val="99"/>
    <w:rsid w:val="008219D7"/>
  </w:style>
  <w:style w:type="paragraph" w:customStyle="1" w:styleId="ParrafoNormal">
    <w:name w:val="Parrafo Normal"/>
    <w:basedOn w:val="Normal"/>
    <w:rsid w:val="004E54E3"/>
    <w:pPr>
      <w:spacing w:after="120"/>
      <w:jc w:val="both"/>
    </w:pPr>
    <w:rPr>
      <w:rFonts w:ascii="Arial" w:hAnsi="Arial"/>
      <w:sz w:val="20"/>
      <w:szCs w:val="20"/>
      <w:lang w:val="es-ES_tradnl"/>
    </w:rPr>
  </w:style>
  <w:style w:type="table" w:customStyle="1" w:styleId="Tablaconcuadrcula1">
    <w:name w:val="Tabla con cuadrícula1"/>
    <w:basedOn w:val="Tablanormal"/>
    <w:next w:val="Tablaconcuadrcula"/>
    <w:uiPriority w:val="59"/>
    <w:rsid w:val="00624FA8"/>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2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66CD0"/>
    <w:pPr>
      <w:jc w:val="both"/>
    </w:pPr>
    <w:rPr>
      <w:sz w:val="20"/>
      <w:szCs w:val="20"/>
      <w:lang w:val="es-AR"/>
    </w:rPr>
  </w:style>
  <w:style w:type="character" w:customStyle="1" w:styleId="TextoindependienteCar">
    <w:name w:val="Texto independiente Car"/>
    <w:basedOn w:val="Fuentedeprrafopredeter"/>
    <w:link w:val="Textoindependiente"/>
    <w:rsid w:val="00E66CD0"/>
    <w:rPr>
      <w:rFonts w:ascii="Times New Roman" w:eastAsia="Times New Roman" w:hAnsi="Times New Roman" w:cs="Times New Roman"/>
      <w:sz w:val="20"/>
      <w:szCs w:val="20"/>
      <w:lang w:val="es-AR" w:eastAsia="es-ES"/>
    </w:rPr>
  </w:style>
  <w:style w:type="paragraph" w:styleId="Textodeglobo">
    <w:name w:val="Balloon Text"/>
    <w:basedOn w:val="Normal"/>
    <w:link w:val="TextodegloboCar"/>
    <w:uiPriority w:val="99"/>
    <w:semiHidden/>
    <w:unhideWhenUsed/>
    <w:rsid w:val="000572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27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B8A4F-65C2-4C6E-ABE8-1B2A71184611}"/>
</file>

<file path=customXml/itemProps2.xml><?xml version="1.0" encoding="utf-8"?>
<ds:datastoreItem xmlns:ds="http://schemas.openxmlformats.org/officeDocument/2006/customXml" ds:itemID="{F4759944-5DA4-4BEF-B54E-9B0A5793D3AB}"/>
</file>

<file path=customXml/itemProps3.xml><?xml version="1.0" encoding="utf-8"?>
<ds:datastoreItem xmlns:ds="http://schemas.openxmlformats.org/officeDocument/2006/customXml" ds:itemID="{826C5489-91BA-444B-A0FC-CDFF70C4FFC3}"/>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Martin Andrea Calissano</cp:lastModifiedBy>
  <cp:revision>2</cp:revision>
  <cp:lastPrinted>2018-08-28T15:43:00Z</cp:lastPrinted>
  <dcterms:created xsi:type="dcterms:W3CDTF">2018-11-01T19:33:00Z</dcterms:created>
  <dcterms:modified xsi:type="dcterms:W3CDTF">2018-11-01T19:33:00Z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0x010100A41E31334EDA1B4AB7C89F0337713AB3</vt:lpwstr>
  </property>
</Properties>
</file>